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2D" w:rsidRDefault="006F439E" w:rsidP="00852744">
      <w:pPr>
        <w:pStyle w:val="50"/>
        <w:shd w:val="clear" w:color="auto" w:fill="auto"/>
        <w:tabs>
          <w:tab w:val="right" w:pos="9299"/>
        </w:tabs>
        <w:jc w:val="right"/>
      </w:pPr>
      <w:r>
        <w:t>Приложение</w:t>
      </w:r>
    </w:p>
    <w:p w:rsidR="004A22FB" w:rsidRPr="00852744" w:rsidRDefault="006F439E" w:rsidP="00F6252D">
      <w:pPr>
        <w:pStyle w:val="21"/>
        <w:shd w:val="clear" w:color="auto" w:fill="auto"/>
        <w:spacing w:before="0" w:after="629" w:line="371" w:lineRule="exact"/>
        <w:ind w:left="560" w:right="560"/>
        <w:rPr>
          <w:b/>
        </w:rPr>
      </w:pPr>
      <w:r w:rsidRPr="00852744">
        <w:rPr>
          <w:b/>
        </w:rPr>
        <w:t>Положение об организации в администрации</w:t>
      </w:r>
      <w:r w:rsidR="00F6252D" w:rsidRPr="00852744">
        <w:rPr>
          <w:b/>
        </w:rPr>
        <w:t xml:space="preserve"> сельского поселения </w:t>
      </w:r>
      <w:r w:rsidR="00542D73">
        <w:rPr>
          <w:b/>
        </w:rPr>
        <w:t>Заплавное</w:t>
      </w:r>
      <w:r w:rsidRPr="00852744">
        <w:rPr>
          <w:b/>
        </w:rPr>
        <w:t xml:space="preserve"> муниципального района Борский системы внутреннего обеспечения соответствия требованиям антимонопольного законодател</w:t>
      </w:r>
      <w:r w:rsidR="00F6252D" w:rsidRPr="00852744">
        <w:rPr>
          <w:b/>
        </w:rPr>
        <w:t>ьства (антимонопольный</w:t>
      </w:r>
      <w:r w:rsidR="00DC46CC">
        <w:rPr>
          <w:b/>
        </w:rPr>
        <w:t xml:space="preserve"> комплаенс</w:t>
      </w:r>
      <w:r w:rsidRPr="00852744">
        <w:rPr>
          <w:b/>
        </w:rPr>
        <w:t>)</w:t>
      </w:r>
    </w:p>
    <w:p w:rsidR="004A22FB" w:rsidRDefault="006F439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25"/>
        </w:tabs>
        <w:spacing w:before="0" w:after="145" w:line="260" w:lineRule="exact"/>
        <w:ind w:left="3380"/>
      </w:pPr>
      <w:bookmarkStart w:id="0" w:name="bookmark0"/>
      <w:r>
        <w:t>Общие положения</w:t>
      </w:r>
      <w:bookmarkEnd w:id="0"/>
    </w:p>
    <w:p w:rsidR="004A22FB" w:rsidRDefault="006F439E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209" w:line="371" w:lineRule="exact"/>
        <w:ind w:left="20" w:right="40" w:firstLine="540"/>
        <w:jc w:val="both"/>
      </w:pPr>
      <w:r>
        <w:t xml:space="preserve">Положение об организации в администрации </w:t>
      </w:r>
      <w:r w:rsidR="00F6252D">
        <w:t xml:space="preserve">сельского поселения </w:t>
      </w:r>
      <w:r w:rsidR="00542D73">
        <w:t>Заплавное</w:t>
      </w:r>
      <w:r w:rsidR="00F6252D">
        <w:t xml:space="preserve"> </w:t>
      </w:r>
      <w:r>
        <w:t>муниципального района Борский (далее - администрация) системы внутреннего обеспечения соответствия требованиям антимонопольного законодательства (д</w:t>
      </w:r>
      <w:r w:rsidR="00F6252D">
        <w:t>алее - ан</w:t>
      </w:r>
      <w:r w:rsidR="00DC46CC">
        <w:t>тимонопольный комплаенс</w:t>
      </w:r>
      <w:r>
        <w:t>) разработано в целях обеспечения соответствия деятельности органа местного самоуправления требованиям антимонопольного законодательства и профилактики нарушений требований антимонопольного законодательства в деятельности органа местного самоуправления.</w:t>
      </w:r>
    </w:p>
    <w:p w:rsidR="004A22FB" w:rsidRDefault="006F439E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88" w:line="260" w:lineRule="exact"/>
        <w:ind w:left="20" w:firstLine="540"/>
        <w:jc w:val="both"/>
      </w:pPr>
      <w:r>
        <w:t>Для целей настоящего Положения используются следующие понятия:</w:t>
      </w:r>
    </w:p>
    <w:p w:rsidR="004A22FB" w:rsidRDefault="006F439E">
      <w:pPr>
        <w:pStyle w:val="21"/>
        <w:shd w:val="clear" w:color="auto" w:fill="auto"/>
        <w:spacing w:before="0" w:after="63" w:line="367" w:lineRule="exact"/>
        <w:ind w:left="20" w:right="40" w:firstLine="540"/>
        <w:jc w:val="both"/>
      </w:pPr>
      <w:r>
        <w:t>докл</w:t>
      </w:r>
      <w:r w:rsidR="00F6252D">
        <w:t>ад об антимонопольном компл</w:t>
      </w:r>
      <w:r w:rsidR="00DC46CC">
        <w:t>аенсе</w:t>
      </w:r>
      <w:r>
        <w:t xml:space="preserve"> - документ, содержащий информацию об организации и функционировании в администр</w:t>
      </w:r>
      <w:r w:rsidR="00DC46CC">
        <w:t>ации антимонопольного комплаенса</w:t>
      </w:r>
      <w:r>
        <w:t>;</w:t>
      </w:r>
    </w:p>
    <w:p w:rsidR="004A22FB" w:rsidRDefault="006F439E">
      <w:pPr>
        <w:pStyle w:val="21"/>
        <w:shd w:val="clear" w:color="auto" w:fill="auto"/>
        <w:spacing w:before="0" w:after="66"/>
        <w:ind w:left="20" w:right="40" w:firstLine="540"/>
        <w:jc w:val="both"/>
      </w:pPr>
      <w:r>
        <w:t>коллегиальный орган - совещательный орган — администрации в области развития малого и среднего предпринимательства организованный в соответствии с Федеральным законом от 24.07.2007 №209-ФЗ «О развитии малого и среднего предпринимательства в Российской Федерации», осуществляющие оценку эффективности и функционирования в администр</w:t>
      </w:r>
      <w:r w:rsidR="00DC46CC">
        <w:t>ации антимонопольного комплаенса</w:t>
      </w:r>
      <w:r>
        <w:t xml:space="preserve"> (далее - Коллегиальный орган);</w:t>
      </w:r>
    </w:p>
    <w:p w:rsidR="004A22FB" w:rsidRDefault="006F439E">
      <w:pPr>
        <w:pStyle w:val="21"/>
        <w:shd w:val="clear" w:color="auto" w:fill="auto"/>
        <w:spacing w:before="0" w:after="54" w:line="356" w:lineRule="exact"/>
        <w:ind w:left="20" w:right="40" w:firstLine="540"/>
        <w:jc w:val="both"/>
      </w:pPr>
      <w:r>
        <w:t>нарушение антимонопольного законодательства - недопущение, ограничение, устранение конкуренции;</w:t>
      </w:r>
    </w:p>
    <w:p w:rsidR="004A22FB" w:rsidRDefault="006F439E">
      <w:pPr>
        <w:pStyle w:val="21"/>
        <w:shd w:val="clear" w:color="auto" w:fill="auto"/>
        <w:spacing w:before="0" w:after="0"/>
        <w:ind w:left="20" w:right="40" w:firstLine="540"/>
        <w:jc w:val="both"/>
        <w:sectPr w:rsidR="004A22FB">
          <w:headerReference w:type="default" r:id="rId7"/>
          <w:pgSz w:w="11906" w:h="16838"/>
          <w:pgMar w:top="1391" w:right="1254" w:bottom="1190" w:left="1271" w:header="0" w:footer="3" w:gutter="0"/>
          <w:cols w:space="720"/>
          <w:noEndnote/>
          <w:docGrid w:linePitch="360"/>
        </w:sectPr>
      </w:pPr>
      <w: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71" w:lineRule="exact"/>
        <w:ind w:left="40" w:right="40" w:firstLine="560"/>
        <w:jc w:val="both"/>
      </w:pPr>
      <w:r>
        <w:lastRenderedPageBreak/>
        <w:t>а)</w:t>
      </w:r>
      <w:r>
        <w:tab/>
        <w:t>утверждает Положение об организации в администрации системы внутреннего обеспечения соответствия требованиям антимонопольного законодательства (а</w:t>
      </w:r>
      <w:r w:rsidR="00DC46CC">
        <w:t>нтимонопольного комплаенса</w:t>
      </w:r>
      <w:r>
        <w:t>) (далее - Положение) и изменения в него, а также локальные акты администрации, регламентирующие функциониров</w:t>
      </w:r>
      <w:r w:rsidR="00DC46CC">
        <w:t>ание антимонопольного комплаенса</w:t>
      </w:r>
      <w:r>
        <w:t>;</w:t>
      </w:r>
    </w:p>
    <w:p w:rsidR="004A22FB" w:rsidRDefault="00E677BE">
      <w:pPr>
        <w:pStyle w:val="21"/>
        <w:shd w:val="clear" w:color="auto" w:fill="auto"/>
        <w:tabs>
          <w:tab w:val="left" w:pos="1023"/>
        </w:tabs>
        <w:spacing w:before="0" w:after="0" w:line="371" w:lineRule="exact"/>
        <w:ind w:left="40" w:firstLine="560"/>
        <w:jc w:val="both"/>
      </w:pPr>
      <w:r>
        <w:t>б)</w:t>
      </w:r>
      <w:r>
        <w:tab/>
        <w:t>утверждает карту комплаенс</w:t>
      </w:r>
      <w:r w:rsidR="006F439E">
        <w:t>-рисков администрации;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71" w:lineRule="exact"/>
        <w:ind w:left="40" w:right="40" w:firstLine="560"/>
        <w:jc w:val="both"/>
      </w:pPr>
      <w:r>
        <w:t>в)</w:t>
      </w:r>
      <w:r>
        <w:tab/>
        <w:t>утверждает план мероприятий («дорожн</w:t>
      </w:r>
      <w:r w:rsidR="00E677BE">
        <w:t>ую карту») по снижению комплаенс</w:t>
      </w:r>
      <w:r>
        <w:t>-рисков в администрации;</w:t>
      </w:r>
    </w:p>
    <w:p w:rsidR="004A22FB" w:rsidRDefault="006F439E">
      <w:pPr>
        <w:pStyle w:val="21"/>
        <w:shd w:val="clear" w:color="auto" w:fill="auto"/>
        <w:tabs>
          <w:tab w:val="left" w:pos="1192"/>
        </w:tabs>
        <w:spacing w:before="0" w:after="0" w:line="371" w:lineRule="exact"/>
        <w:ind w:left="40" w:right="40" w:firstLine="560"/>
        <w:jc w:val="both"/>
      </w:pPr>
      <w:r>
        <w:t>г)</w:t>
      </w:r>
      <w:r>
        <w:tab/>
        <w:t>утверждает перечень ключевых показателей эффективности функциониров</w:t>
      </w:r>
      <w:r w:rsidR="00DC46CC">
        <w:t>ания антимонопольного комплаенса</w:t>
      </w:r>
      <w:r>
        <w:t xml:space="preserve"> в администрации;</w:t>
      </w:r>
    </w:p>
    <w:p w:rsidR="004A22FB" w:rsidRDefault="006F439E">
      <w:pPr>
        <w:pStyle w:val="21"/>
        <w:shd w:val="clear" w:color="auto" w:fill="auto"/>
        <w:spacing w:before="0" w:after="0" w:line="371" w:lineRule="exact"/>
        <w:ind w:left="40" w:right="40"/>
        <w:jc w:val="both"/>
      </w:pPr>
      <w:r>
        <w:t>д) подписывает докл</w:t>
      </w:r>
      <w:r w:rsidR="00DC46CC">
        <w:t>ад об антимонопольном комплаенсе</w:t>
      </w:r>
      <w:r>
        <w:t xml:space="preserve"> администрации, утверждаемый Коллегиальным органом;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71" w:lineRule="exact"/>
        <w:ind w:left="40" w:right="40" w:firstLine="560"/>
        <w:jc w:val="both"/>
      </w:pPr>
      <w:r>
        <w:t>е)</w:t>
      </w:r>
      <w:r>
        <w:tab/>
        <w:t>рассматривает материалы, отчеты и результаты периодических оценок эффективности функциониров</w:t>
      </w:r>
      <w:r w:rsidR="00F6252D">
        <w:t>ания антимонопольного компл</w:t>
      </w:r>
      <w:r w:rsidR="00DC46CC">
        <w:t>аенса</w:t>
      </w:r>
      <w:r>
        <w:t xml:space="preserve"> и принимает меры, направленные на устранение выявленных недостатков;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71" w:lineRule="exact"/>
        <w:ind w:left="40" w:right="40" w:firstLine="560"/>
        <w:jc w:val="both"/>
      </w:pPr>
      <w:r>
        <w:t>ж)</w:t>
      </w:r>
      <w:r>
        <w:tab/>
        <w:t>осуществляет контроль за устранением выявленных недоста</w:t>
      </w:r>
      <w:r w:rsidR="00DC46CC">
        <w:t>тков антимонопольного комплаенса</w:t>
      </w:r>
      <w:r>
        <w:t>;</w:t>
      </w:r>
    </w:p>
    <w:p w:rsidR="004A22FB" w:rsidRDefault="006F439E">
      <w:pPr>
        <w:pStyle w:val="21"/>
        <w:shd w:val="clear" w:color="auto" w:fill="auto"/>
        <w:tabs>
          <w:tab w:val="left" w:pos="1192"/>
        </w:tabs>
        <w:spacing w:before="0" w:after="0" w:line="371" w:lineRule="exact"/>
        <w:ind w:left="40" w:right="40" w:firstLine="560"/>
        <w:jc w:val="both"/>
      </w:pPr>
      <w:r>
        <w:t>з)</w:t>
      </w:r>
      <w:r>
        <w:tab/>
        <w:t>применяет предусмотренные законодательством Российской Федерации меры ответственности за несоблюдение муниципальными служащими администрации пр</w:t>
      </w:r>
      <w:r w:rsidR="00DC46CC">
        <w:t>авил антимонопольного комплаенса</w:t>
      </w:r>
      <w:r>
        <w:t>.</w:t>
      </w:r>
    </w:p>
    <w:p w:rsidR="004A22FB" w:rsidRDefault="006F439E">
      <w:pPr>
        <w:pStyle w:val="21"/>
        <w:numPr>
          <w:ilvl w:val="0"/>
          <w:numId w:val="4"/>
        </w:numPr>
        <w:shd w:val="clear" w:color="auto" w:fill="auto"/>
        <w:tabs>
          <w:tab w:val="left" w:pos="1192"/>
          <w:tab w:val="right" w:pos="4829"/>
          <w:tab w:val="left" w:pos="4969"/>
          <w:tab w:val="right" w:pos="9387"/>
        </w:tabs>
        <w:spacing w:before="0" w:after="0" w:line="371" w:lineRule="exact"/>
        <w:ind w:left="40" w:firstLine="560"/>
        <w:jc w:val="both"/>
      </w:pPr>
      <w:r>
        <w:t>Функции</w:t>
      </w:r>
      <w:r>
        <w:tab/>
        <w:t>уполномоченного</w:t>
      </w:r>
      <w:r>
        <w:tab/>
        <w:t>подразделения</w:t>
      </w:r>
      <w:r>
        <w:tab/>
        <w:t>в администрации</w:t>
      </w:r>
    </w:p>
    <w:p w:rsidR="004A22FB" w:rsidRDefault="006F439E">
      <w:pPr>
        <w:pStyle w:val="21"/>
        <w:shd w:val="clear" w:color="auto" w:fill="auto"/>
        <w:spacing w:before="0" w:after="269" w:line="371" w:lineRule="exact"/>
        <w:ind w:left="40" w:right="40"/>
        <w:jc w:val="both"/>
      </w:pPr>
      <w:r>
        <w:t>осуществляют: отдел закупок, отдел документационного и кадрового обеспечения, экономический отдел (далее - Уполномоченное подразделение).</w:t>
      </w:r>
    </w:p>
    <w:p w:rsidR="004A22FB" w:rsidRDefault="006F439E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140" w:line="260" w:lineRule="exact"/>
        <w:ind w:left="40" w:firstLine="560"/>
        <w:jc w:val="both"/>
      </w:pPr>
      <w:r>
        <w:t>Уполномоченное подразделение осуществляет: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60" w:lineRule="exact"/>
        <w:ind w:left="40" w:firstLine="560"/>
        <w:jc w:val="both"/>
      </w:pPr>
      <w:r>
        <w:t>а)</w:t>
      </w:r>
      <w:r>
        <w:tab/>
        <w:t>подготовку и представление на утверждение главе муниципального</w:t>
      </w:r>
    </w:p>
    <w:p w:rsidR="004A22FB" w:rsidRDefault="006F439E">
      <w:pPr>
        <w:pStyle w:val="21"/>
        <w:shd w:val="clear" w:color="auto" w:fill="auto"/>
        <w:tabs>
          <w:tab w:val="left" w:pos="1192"/>
          <w:tab w:val="right" w:pos="4829"/>
          <w:tab w:val="left" w:pos="4969"/>
        </w:tabs>
        <w:spacing w:before="0" w:after="0" w:line="360" w:lineRule="exact"/>
        <w:ind w:left="40"/>
        <w:jc w:val="both"/>
      </w:pPr>
      <w:r>
        <w:t>района</w:t>
      </w:r>
      <w:r>
        <w:tab/>
        <w:t>Положения</w:t>
      </w:r>
      <w:r>
        <w:tab/>
        <w:t>и изменений в</w:t>
      </w:r>
      <w:r>
        <w:tab/>
        <w:t>него, а также локальных актов</w:t>
      </w:r>
    </w:p>
    <w:p w:rsidR="004A22FB" w:rsidRDefault="006F439E">
      <w:pPr>
        <w:pStyle w:val="21"/>
        <w:shd w:val="clear" w:color="auto" w:fill="auto"/>
        <w:spacing w:before="0" w:after="180" w:line="360" w:lineRule="exact"/>
        <w:ind w:left="40" w:right="40"/>
        <w:jc w:val="both"/>
      </w:pPr>
      <w:r>
        <w:t xml:space="preserve">администрации, регламентирующих функционирование антимонопольного </w:t>
      </w:r>
      <w:r w:rsidR="00DC46CC">
        <w:t>комплаенса</w:t>
      </w:r>
      <w:r>
        <w:t>;</w:t>
      </w:r>
    </w:p>
    <w:p w:rsidR="004A22FB" w:rsidRDefault="006F439E">
      <w:pPr>
        <w:pStyle w:val="21"/>
        <w:shd w:val="clear" w:color="auto" w:fill="auto"/>
        <w:tabs>
          <w:tab w:val="left" w:pos="1023"/>
        </w:tabs>
        <w:spacing w:before="0" w:after="0" w:line="360" w:lineRule="exact"/>
        <w:ind w:left="40" w:firstLine="560"/>
        <w:jc w:val="both"/>
      </w:pPr>
      <w:r>
        <w:t>б)</w:t>
      </w:r>
      <w:r>
        <w:tab/>
        <w:t xml:space="preserve">подготовку карты </w:t>
      </w:r>
      <w:r w:rsidR="00E677BE">
        <w:t>комплаенс</w:t>
      </w:r>
      <w:r>
        <w:t>-рисков в администрации на основании</w:t>
      </w:r>
    </w:p>
    <w:p w:rsidR="004A22FB" w:rsidRDefault="006F439E">
      <w:pPr>
        <w:pStyle w:val="21"/>
        <w:shd w:val="clear" w:color="auto" w:fill="auto"/>
        <w:tabs>
          <w:tab w:val="right" w:pos="4829"/>
          <w:tab w:val="left" w:pos="4969"/>
          <w:tab w:val="right" w:pos="9387"/>
        </w:tabs>
        <w:spacing w:before="0" w:after="0" w:line="360" w:lineRule="exact"/>
        <w:ind w:left="40"/>
        <w:jc w:val="both"/>
      </w:pPr>
      <w:r>
        <w:t>поступающей в</w:t>
      </w:r>
      <w:r>
        <w:tab/>
        <w:t>Уполномоченное</w:t>
      </w:r>
      <w:r>
        <w:tab/>
        <w:t>подразделение</w:t>
      </w:r>
      <w:r>
        <w:tab/>
        <w:t>от структурных</w:t>
      </w:r>
    </w:p>
    <w:p w:rsidR="004A22FB" w:rsidRDefault="006F439E">
      <w:pPr>
        <w:pStyle w:val="21"/>
        <w:shd w:val="clear" w:color="auto" w:fill="auto"/>
        <w:spacing w:before="0" w:after="171" w:line="360" w:lineRule="exact"/>
        <w:ind w:left="40" w:right="40"/>
        <w:jc w:val="both"/>
      </w:pPr>
      <w:r>
        <w:t xml:space="preserve">подразделений администрации информации, необходимой для ее формирования, и представление карты </w:t>
      </w:r>
      <w:r w:rsidR="00140812">
        <w:t>комплаенс</w:t>
      </w:r>
      <w:r>
        <w:t>-рисков на утверждение руководителю органа местного самоуправления;</w:t>
      </w:r>
    </w:p>
    <w:p w:rsidR="004A22FB" w:rsidRDefault="006F439E">
      <w:pPr>
        <w:pStyle w:val="21"/>
        <w:shd w:val="clear" w:color="auto" w:fill="auto"/>
        <w:tabs>
          <w:tab w:val="left" w:pos="1192"/>
          <w:tab w:val="right" w:pos="4829"/>
          <w:tab w:val="left" w:pos="4969"/>
          <w:tab w:val="right" w:pos="9387"/>
        </w:tabs>
        <w:spacing w:before="0" w:after="0" w:line="371" w:lineRule="exact"/>
        <w:ind w:left="40" w:firstLine="560"/>
        <w:jc w:val="both"/>
      </w:pPr>
      <w:r>
        <w:t>в)</w:t>
      </w:r>
      <w:r>
        <w:tab/>
        <w:t>подготовку</w:t>
      </w:r>
      <w:r>
        <w:tab/>
        <w:t>в соответствии</w:t>
      </w:r>
      <w:r>
        <w:tab/>
        <w:t>с методикой</w:t>
      </w:r>
      <w:r>
        <w:tab/>
        <w:t>расчета ключевых</w:t>
      </w:r>
    </w:p>
    <w:p w:rsidR="004A22FB" w:rsidRDefault="006F439E">
      <w:pPr>
        <w:pStyle w:val="21"/>
        <w:shd w:val="clear" w:color="auto" w:fill="auto"/>
        <w:spacing w:before="0" w:after="0" w:line="371" w:lineRule="exact"/>
        <w:ind w:left="40"/>
        <w:jc w:val="both"/>
      </w:pPr>
      <w:r>
        <w:t>показателей эффективности функционирования антимонопольного</w:t>
      </w:r>
      <w:r w:rsidR="007A3C09">
        <w:t xml:space="preserve"> законодательства;</w:t>
      </w:r>
    </w:p>
    <w:p w:rsidR="004A22FB" w:rsidRDefault="006F439E">
      <w:pPr>
        <w:pStyle w:val="21"/>
        <w:shd w:val="clear" w:color="auto" w:fill="auto"/>
        <w:spacing w:before="0" w:after="126" w:line="382" w:lineRule="exact"/>
        <w:ind w:left="40" w:right="40" w:firstLine="580"/>
        <w:jc w:val="both"/>
      </w:pPr>
      <w:r>
        <w:lastRenderedPageBreak/>
        <w:t>н) консультирование муниципальных служащих администрации по вопросам, связанным с соблюдением требований антимонопольного законодательства;</w:t>
      </w:r>
    </w:p>
    <w:p w:rsidR="004A22FB" w:rsidRDefault="006F439E">
      <w:pPr>
        <w:pStyle w:val="21"/>
        <w:shd w:val="clear" w:color="auto" w:fill="auto"/>
        <w:spacing w:before="0" w:after="123" w:line="374" w:lineRule="exact"/>
        <w:ind w:left="40" w:right="40" w:firstLine="580"/>
        <w:jc w:val="both"/>
      </w:pPr>
      <w:r>
        <w:t>о) участие в проведении служебных проверок, связанных с нарушениями муниципальными служащими администрации требований антимонопольного законодательства в порядке, установленном действующим законодательством;</w:t>
      </w:r>
    </w:p>
    <w:p w:rsidR="004A22FB" w:rsidRDefault="006F439E">
      <w:pPr>
        <w:pStyle w:val="21"/>
        <w:shd w:val="clear" w:color="auto" w:fill="auto"/>
        <w:spacing w:before="0" w:after="117" w:line="371" w:lineRule="exact"/>
        <w:ind w:left="40" w:right="40" w:firstLine="580"/>
        <w:jc w:val="both"/>
      </w:pPr>
      <w:r>
        <w:t>п)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4A22FB" w:rsidRDefault="006F439E">
      <w:pPr>
        <w:pStyle w:val="21"/>
        <w:shd w:val="clear" w:color="auto" w:fill="auto"/>
        <w:spacing w:before="0" w:after="212" w:line="374" w:lineRule="exact"/>
        <w:ind w:left="40" w:right="40" w:firstLine="580"/>
        <w:jc w:val="both"/>
      </w:pPr>
      <w:r>
        <w:t>р) организацию ознакомления гражданина Российской Федерации с настоящим Положением при поступлении на муниципальную службу в администрации.</w:t>
      </w:r>
    </w:p>
    <w:p w:rsidR="004A22FB" w:rsidRDefault="006F439E">
      <w:pPr>
        <w:pStyle w:val="10"/>
        <w:keepNext/>
        <w:keepLines/>
        <w:shd w:val="clear" w:color="auto" w:fill="auto"/>
        <w:spacing w:before="0" w:after="135" w:line="260" w:lineRule="exact"/>
        <w:jc w:val="center"/>
      </w:pPr>
      <w:bookmarkStart w:id="1" w:name="bookmark1"/>
      <w:r>
        <w:t xml:space="preserve">III. Выявление и оценка </w:t>
      </w:r>
      <w:r w:rsidR="00E677BE">
        <w:t>комплаенс</w:t>
      </w:r>
      <w:r>
        <w:t>-рисков</w:t>
      </w:r>
      <w:bookmarkEnd w:id="1"/>
    </w:p>
    <w:p w:rsidR="004A22FB" w:rsidRDefault="006F439E">
      <w:pPr>
        <w:pStyle w:val="21"/>
        <w:shd w:val="clear" w:color="auto" w:fill="auto"/>
        <w:spacing w:before="0" w:after="0" w:line="371" w:lineRule="exact"/>
        <w:ind w:left="40" w:right="40" w:firstLine="580"/>
        <w:jc w:val="both"/>
      </w:pPr>
      <w:r>
        <w:t xml:space="preserve">11. Выявление и оценка </w:t>
      </w:r>
      <w:r w:rsidR="00140812">
        <w:t>комплаенс</w:t>
      </w:r>
      <w:r>
        <w:t xml:space="preserve">-рисков в деятельности администрации осуществляется структурными подразделениями органа местного самоуправления в пределах их компетенции. В целях выявления </w:t>
      </w:r>
      <w:r w:rsidR="00E677BE">
        <w:t>комплаенс</w:t>
      </w:r>
      <w:r>
        <w:t>-рисков структурные подразделения администрации проводят на постоянной основе:</w:t>
      </w:r>
    </w:p>
    <w:p w:rsidR="004A22FB" w:rsidRDefault="006F439E">
      <w:pPr>
        <w:pStyle w:val="21"/>
        <w:numPr>
          <w:ilvl w:val="0"/>
          <w:numId w:val="5"/>
        </w:numPr>
        <w:shd w:val="clear" w:color="auto" w:fill="auto"/>
        <w:tabs>
          <w:tab w:val="left" w:pos="1299"/>
        </w:tabs>
        <w:spacing w:before="0" w:after="0" w:line="367" w:lineRule="exact"/>
        <w:ind w:left="40" w:right="40" w:firstLine="580"/>
        <w:jc w:val="both"/>
      </w:pPr>
      <w:r>
        <w:t>Анализ проектов нормативных правовых актов, разработанных структурным подразделением, посредством:</w:t>
      </w:r>
    </w:p>
    <w:p w:rsidR="004A22FB" w:rsidRDefault="006F439E">
      <w:pPr>
        <w:pStyle w:val="21"/>
        <w:shd w:val="clear" w:color="auto" w:fill="auto"/>
        <w:tabs>
          <w:tab w:val="left" w:pos="1299"/>
        </w:tabs>
        <w:spacing w:before="0" w:after="120" w:line="367" w:lineRule="exact"/>
        <w:ind w:left="40" w:right="40" w:firstLine="580"/>
        <w:jc w:val="both"/>
      </w:pPr>
      <w:r>
        <w:t>а)</w:t>
      </w:r>
      <w:r>
        <w:tab/>
        <w:t>размещения на официальном сайте администрации в информационно</w:t>
      </w:r>
      <w:r w:rsidR="00F6252D">
        <w:t xml:space="preserve"> </w:t>
      </w:r>
      <w:r>
        <w:t xml:space="preserve">телекоммуникационной сети «Интернет» проектов </w:t>
      </w:r>
      <w:r w:rsidRPr="00E677BE">
        <w:rPr>
          <w:rStyle w:val="115pt"/>
          <w:sz w:val="24"/>
          <w:szCs w:val="24"/>
        </w:rPr>
        <w:t>нормативных правовых актов с</w:t>
      </w:r>
      <w:r>
        <w:rPr>
          <w:rStyle w:val="115pt"/>
        </w:rPr>
        <w:t xml:space="preserve"> обоснованием </w:t>
      </w:r>
      <w:r>
        <w:t>реализации предлагаемых в нем положений, в том числе их влияния на развитие конкуренции;</w:t>
      </w:r>
    </w:p>
    <w:p w:rsidR="004A22FB" w:rsidRDefault="006F439E">
      <w:pPr>
        <w:pStyle w:val="21"/>
        <w:shd w:val="clear" w:color="auto" w:fill="auto"/>
        <w:tabs>
          <w:tab w:val="left" w:pos="951"/>
        </w:tabs>
        <w:spacing w:before="0" w:after="123" w:line="367" w:lineRule="exact"/>
        <w:ind w:left="40" w:right="40" w:firstLine="580"/>
        <w:jc w:val="both"/>
      </w:pPr>
      <w:r>
        <w:t>б)</w:t>
      </w:r>
      <w:r>
        <w:tab/>
        <w:t>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4A22FB" w:rsidRDefault="006F439E">
      <w:pPr>
        <w:pStyle w:val="21"/>
        <w:numPr>
          <w:ilvl w:val="0"/>
          <w:numId w:val="5"/>
        </w:numPr>
        <w:shd w:val="clear" w:color="auto" w:fill="auto"/>
        <w:tabs>
          <w:tab w:val="left" w:pos="1299"/>
        </w:tabs>
        <w:spacing w:before="0" w:after="117"/>
        <w:ind w:left="40" w:right="40" w:firstLine="580"/>
        <w:jc w:val="both"/>
      </w:pPr>
      <w:r>
        <w:t>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4A22FB" w:rsidRDefault="006F439E">
      <w:pPr>
        <w:pStyle w:val="21"/>
        <w:numPr>
          <w:ilvl w:val="0"/>
          <w:numId w:val="5"/>
        </w:numPr>
        <w:shd w:val="clear" w:color="auto" w:fill="auto"/>
        <w:tabs>
          <w:tab w:val="left" w:pos="1299"/>
        </w:tabs>
        <w:spacing w:before="0" w:after="0" w:line="367" w:lineRule="exact"/>
        <w:ind w:left="40" w:right="40" w:firstLine="580"/>
        <w:jc w:val="both"/>
      </w:pPr>
      <w:r>
        <w:t xml:space="preserve">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администрации по уровням согласно </w:t>
      </w:r>
      <w:r>
        <w:rPr>
          <w:rStyle w:val="0pt"/>
        </w:rPr>
        <w:t xml:space="preserve">приложению 1 </w:t>
      </w:r>
      <w:r>
        <w:t>к настоящему Положению.</w:t>
      </w:r>
    </w:p>
    <w:p w:rsidR="004A22FB" w:rsidRDefault="006F439E">
      <w:pPr>
        <w:pStyle w:val="21"/>
        <w:numPr>
          <w:ilvl w:val="0"/>
          <w:numId w:val="6"/>
        </w:numPr>
        <w:shd w:val="clear" w:color="auto" w:fill="auto"/>
        <w:tabs>
          <w:tab w:val="left" w:pos="1152"/>
        </w:tabs>
        <w:spacing w:before="0" w:after="0" w:line="374" w:lineRule="exact"/>
        <w:ind w:left="40" w:right="40" w:firstLine="600"/>
        <w:jc w:val="both"/>
      </w:pPr>
      <w:r>
        <w:t xml:space="preserve">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 ежегодно в срок не позднее 15 января года, </w:t>
      </w:r>
      <w:r>
        <w:lastRenderedPageBreak/>
        <w:t>следующего за отчетным:</w:t>
      </w:r>
    </w:p>
    <w:p w:rsidR="004A22FB" w:rsidRDefault="006F439E">
      <w:pPr>
        <w:pStyle w:val="21"/>
        <w:shd w:val="clear" w:color="auto" w:fill="auto"/>
        <w:tabs>
          <w:tab w:val="left" w:pos="1152"/>
        </w:tabs>
        <w:spacing w:before="0" w:after="63" w:line="374" w:lineRule="exact"/>
        <w:ind w:left="40" w:right="40" w:firstLine="600"/>
        <w:jc w:val="both"/>
      </w:pPr>
      <w:r>
        <w:t>а)</w:t>
      </w:r>
      <w:r>
        <w:tab/>
        <w:t>формируют и направляют в Уполномоченное подразделение аналитическую служебную записку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4A22FB" w:rsidRDefault="006F439E">
      <w:pPr>
        <w:pStyle w:val="21"/>
        <w:shd w:val="clear" w:color="auto" w:fill="auto"/>
        <w:tabs>
          <w:tab w:val="left" w:pos="1152"/>
        </w:tabs>
        <w:spacing w:before="0" w:after="63" w:line="371" w:lineRule="exact"/>
        <w:ind w:left="40" w:right="40" w:firstLine="600"/>
        <w:jc w:val="both"/>
      </w:pPr>
      <w:r>
        <w:t>б)</w:t>
      </w:r>
      <w:r>
        <w:tab/>
        <w:t xml:space="preserve">формируют и направляют в Уполномоченное подразделение информацию о ходе реализации в отчетном году структурным подразделением плана мероприятий («дорожной карты») по снижению </w:t>
      </w:r>
      <w:r w:rsidR="00E677BE">
        <w:t>комплаенс</w:t>
      </w:r>
      <w:r>
        <w:t xml:space="preserve">-рисков администрации и достижению ключевых показателей эффективности функционирования антимонопольного </w:t>
      </w:r>
      <w:r w:rsidR="007A3C09">
        <w:t>комплаенса</w:t>
      </w:r>
      <w:r>
        <w:t xml:space="preserve"> в администрации;</w:t>
      </w:r>
    </w:p>
    <w:p w:rsidR="004A22FB" w:rsidRDefault="006F439E">
      <w:pPr>
        <w:pStyle w:val="21"/>
        <w:shd w:val="clear" w:color="auto" w:fill="auto"/>
        <w:spacing w:before="0" w:after="60" w:line="367" w:lineRule="exact"/>
        <w:ind w:left="40" w:right="40" w:firstLine="600"/>
        <w:jc w:val="both"/>
      </w:pPr>
      <w:r>
        <w:t>в срок не позднее двух месяцев после даты утверждения настоящего Положения, далее - ежегодно в срок не позднее 1 октября отчетного года:</w:t>
      </w:r>
    </w:p>
    <w:p w:rsidR="004A22FB" w:rsidRDefault="006F439E">
      <w:pPr>
        <w:pStyle w:val="21"/>
        <w:shd w:val="clear" w:color="auto" w:fill="auto"/>
        <w:tabs>
          <w:tab w:val="left" w:pos="967"/>
        </w:tabs>
        <w:spacing w:before="0" w:after="57" w:line="367" w:lineRule="exact"/>
        <w:ind w:left="40" w:right="40" w:firstLine="600"/>
        <w:jc w:val="both"/>
      </w:pPr>
      <w:r>
        <w:t>в)</w:t>
      </w:r>
      <w:r>
        <w:tab/>
        <w:t xml:space="preserve">определяют и направляют в Уполномоченное подразделение перечень </w:t>
      </w:r>
      <w:r w:rsidR="00E677BE">
        <w:t>комплаенс</w:t>
      </w:r>
      <w:r>
        <w:t xml:space="preserve">-рисков с результатами их оценки с присвоением каждому из них соответствующего уровня риска в соответствии с </w:t>
      </w:r>
      <w:r>
        <w:rPr>
          <w:rStyle w:val="0pt"/>
        </w:rPr>
        <w:t xml:space="preserve">приложением 1 </w:t>
      </w:r>
      <w:r>
        <w:t>к настоящему Положению;</w:t>
      </w:r>
    </w:p>
    <w:p w:rsidR="004A22FB" w:rsidRDefault="006F439E">
      <w:pPr>
        <w:pStyle w:val="21"/>
        <w:shd w:val="clear" w:color="auto" w:fill="auto"/>
        <w:spacing w:before="0" w:after="72" w:line="371" w:lineRule="exact"/>
        <w:ind w:left="40" w:right="40" w:firstLine="600"/>
        <w:jc w:val="both"/>
      </w:pPr>
      <w:r>
        <w:t xml:space="preserve">в срок не позднее одного месяца после утверждения главой </w:t>
      </w:r>
      <w:r w:rsidR="007A3C09">
        <w:t xml:space="preserve"> сельского поселения Большое Алдаркино </w:t>
      </w:r>
      <w:r>
        <w:t xml:space="preserve">муниципального района Борский карты </w:t>
      </w:r>
      <w:r w:rsidR="00E677BE">
        <w:t>комплаенс</w:t>
      </w:r>
      <w:r>
        <w:t>-рисков администрации, далее - ежегодно в срок не позднее 1 ноября отчетного года:</w:t>
      </w:r>
    </w:p>
    <w:p w:rsidR="004A22FB" w:rsidRDefault="006F439E">
      <w:pPr>
        <w:pStyle w:val="21"/>
        <w:shd w:val="clear" w:color="auto" w:fill="auto"/>
        <w:tabs>
          <w:tab w:val="left" w:pos="1152"/>
        </w:tabs>
        <w:spacing w:before="0" w:after="52" w:line="356" w:lineRule="exact"/>
        <w:ind w:left="40" w:right="40" w:firstLine="600"/>
        <w:jc w:val="both"/>
      </w:pPr>
      <w:r>
        <w:t>г)</w:t>
      </w:r>
      <w:r>
        <w:tab/>
        <w:t xml:space="preserve">разрабатывают и направляют в Уполномоченное подразделение перечень мероприятий по снижению выявленных </w:t>
      </w:r>
      <w:r w:rsidR="00E677BE">
        <w:t>комплаенс</w:t>
      </w:r>
      <w:r>
        <w:t>-рисков на очередной год.</w:t>
      </w:r>
    </w:p>
    <w:p w:rsidR="004A22FB" w:rsidRDefault="006F439E">
      <w:pPr>
        <w:pStyle w:val="21"/>
        <w:numPr>
          <w:ilvl w:val="0"/>
          <w:numId w:val="6"/>
        </w:numPr>
        <w:shd w:val="clear" w:color="auto" w:fill="auto"/>
        <w:tabs>
          <w:tab w:val="left" w:pos="1152"/>
        </w:tabs>
        <w:spacing w:before="0" w:after="146" w:line="367" w:lineRule="exact"/>
        <w:ind w:left="40" w:right="40" w:firstLine="600"/>
        <w:jc w:val="both"/>
      </w:pPr>
      <w:r>
        <w:t>Уполномоченное подразделение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 структурными подразделениями администрации антимонопольного законодательства:</w:t>
      </w:r>
    </w:p>
    <w:p w:rsidR="004A22FB" w:rsidRDefault="006F439E">
      <w:pPr>
        <w:pStyle w:val="21"/>
        <w:shd w:val="clear" w:color="auto" w:fill="auto"/>
        <w:spacing w:before="0" w:after="118" w:line="260" w:lineRule="exact"/>
        <w:ind w:left="40" w:firstLine="600"/>
        <w:jc w:val="both"/>
      </w:pPr>
      <w:r>
        <w:t>в срок до 1 февраля года, следующего за отчетным:</w:t>
      </w:r>
    </w:p>
    <w:p w:rsidR="004A22FB" w:rsidRDefault="006F439E">
      <w:pPr>
        <w:pStyle w:val="21"/>
        <w:shd w:val="clear" w:color="auto" w:fill="auto"/>
        <w:tabs>
          <w:tab w:val="left" w:pos="483"/>
        </w:tabs>
        <w:spacing w:before="0" w:after="0" w:line="353" w:lineRule="exact"/>
        <w:ind w:left="40" w:right="40"/>
        <w:jc w:val="both"/>
      </w:pPr>
      <w:r>
        <w:t>а)</w:t>
      </w:r>
      <w:r>
        <w:tab/>
        <w:t>осуществляет подготовку аналитической справки об изменениях и основных аспектах правоприменительной практики в администрации;</w:t>
      </w:r>
    </w:p>
    <w:p w:rsidR="00F6252D" w:rsidRDefault="00F6252D">
      <w:pPr>
        <w:pStyle w:val="10"/>
        <w:keepNext/>
        <w:keepLines/>
        <w:shd w:val="clear" w:color="auto" w:fill="auto"/>
        <w:spacing w:before="0" w:line="374" w:lineRule="exact"/>
        <w:ind w:left="1600" w:right="1720"/>
        <w:jc w:val="right"/>
        <w:rPr>
          <w:rStyle w:val="10pt"/>
        </w:rPr>
      </w:pPr>
      <w:bookmarkStart w:id="2" w:name="bookmark2"/>
    </w:p>
    <w:p w:rsidR="004A22FB" w:rsidRDefault="006F439E">
      <w:pPr>
        <w:pStyle w:val="10"/>
        <w:keepNext/>
        <w:keepLines/>
        <w:shd w:val="clear" w:color="auto" w:fill="auto"/>
        <w:spacing w:before="0" w:line="374" w:lineRule="exact"/>
        <w:ind w:left="1600" w:right="1720"/>
        <w:jc w:val="right"/>
      </w:pPr>
      <w:r>
        <w:rPr>
          <w:rStyle w:val="10pt"/>
        </w:rPr>
        <w:t xml:space="preserve">V. </w:t>
      </w:r>
      <w:r>
        <w:t xml:space="preserve">План мероприятий («дорожная карта») по снижению </w:t>
      </w:r>
      <w:r w:rsidR="00E677BE">
        <w:t>комплаенс</w:t>
      </w:r>
      <w:r>
        <w:t>-рисков администрации</w:t>
      </w:r>
      <w:bookmarkEnd w:id="2"/>
    </w:p>
    <w:p w:rsidR="004A22FB" w:rsidRDefault="006F439E">
      <w:pPr>
        <w:pStyle w:val="21"/>
        <w:numPr>
          <w:ilvl w:val="0"/>
          <w:numId w:val="7"/>
        </w:numPr>
        <w:shd w:val="clear" w:color="auto" w:fill="auto"/>
        <w:tabs>
          <w:tab w:val="left" w:pos="1169"/>
        </w:tabs>
        <w:spacing w:before="0" w:after="183" w:line="374" w:lineRule="exact"/>
        <w:ind w:left="40" w:right="40" w:firstLine="600"/>
        <w:jc w:val="both"/>
      </w:pPr>
      <w:r>
        <w:t xml:space="preserve">План мероприятий («дорожная карта») по снижению </w:t>
      </w:r>
      <w:r w:rsidR="00E677BE">
        <w:t>комплаенс-</w:t>
      </w:r>
      <w:r>
        <w:t xml:space="preserve"> рисков </w:t>
      </w:r>
      <w:r>
        <w:lastRenderedPageBreak/>
        <w:t xml:space="preserve">администрации (далее - План мероприятий) разрабатывается Уполномоченным подразделением ежегодно в соответствии с подпунктом «б» пункта 15 настоящего Положения по форме, определенной </w:t>
      </w:r>
      <w:r>
        <w:rPr>
          <w:rStyle w:val="0pt"/>
        </w:rPr>
        <w:t xml:space="preserve">приложением 3 </w:t>
      </w:r>
      <w:r>
        <w:t xml:space="preserve">к настоящему Положению, в разрезе каждого </w:t>
      </w:r>
      <w:r w:rsidR="00E677BE">
        <w:t>комплаенс</w:t>
      </w:r>
      <w:r>
        <w:t xml:space="preserve">- риска органа местного самоуправления. При этом в случае внесения изменений в карту </w:t>
      </w:r>
      <w:r w:rsidR="00E677BE">
        <w:t>комплаенс</w:t>
      </w:r>
      <w:r>
        <w:t>-рисков администрации План мероприятий подлежит актуализации.</w:t>
      </w:r>
    </w:p>
    <w:p w:rsidR="004A22FB" w:rsidRDefault="006F439E">
      <w:pPr>
        <w:pStyle w:val="21"/>
        <w:numPr>
          <w:ilvl w:val="0"/>
          <w:numId w:val="7"/>
        </w:numPr>
        <w:shd w:val="clear" w:color="auto" w:fill="auto"/>
        <w:tabs>
          <w:tab w:val="left" w:pos="1169"/>
        </w:tabs>
        <w:spacing w:before="0" w:after="0" w:line="371" w:lineRule="exact"/>
        <w:ind w:left="40" w:right="40" w:firstLine="600"/>
        <w:jc w:val="both"/>
      </w:pPr>
      <w:r>
        <w:t xml:space="preserve">План мероприятий утверждается главой </w:t>
      </w:r>
      <w:r w:rsidR="00F6252D">
        <w:t xml:space="preserve">сельского поселения </w:t>
      </w:r>
      <w:r w:rsidR="007A3C09">
        <w:t>Большое Алдаркино</w:t>
      </w:r>
      <w:r w:rsidR="00F6252D">
        <w:t xml:space="preserve"> </w:t>
      </w:r>
      <w:r>
        <w:t>муниципального района Борский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4A22FB" w:rsidRDefault="006F439E">
      <w:pPr>
        <w:pStyle w:val="21"/>
        <w:numPr>
          <w:ilvl w:val="0"/>
          <w:numId w:val="7"/>
        </w:numPr>
        <w:shd w:val="clear" w:color="auto" w:fill="auto"/>
        <w:tabs>
          <w:tab w:val="left" w:pos="1169"/>
        </w:tabs>
        <w:spacing w:before="0" w:after="552" w:line="374" w:lineRule="exact"/>
        <w:ind w:left="40" w:right="40" w:firstLine="600"/>
        <w:jc w:val="both"/>
      </w:pPr>
      <w:r>
        <w:t>Уполномоченные подразделения ежегодно проводят оценку исполнения в администрации Плана мероприятий.</w:t>
      </w:r>
    </w:p>
    <w:p w:rsidR="004A22FB" w:rsidRDefault="006F439E">
      <w:pPr>
        <w:pStyle w:val="10"/>
        <w:keepNext/>
        <w:keepLines/>
        <w:shd w:val="clear" w:color="auto" w:fill="auto"/>
        <w:spacing w:before="0" w:after="177" w:line="360" w:lineRule="exact"/>
        <w:jc w:val="center"/>
      </w:pPr>
      <w:bookmarkStart w:id="3" w:name="bookmark3"/>
      <w:r>
        <w:t xml:space="preserve">VI. Перечень ключевых показателей эффективности функционирования антимонопольного </w:t>
      </w:r>
      <w:r w:rsidR="007A3C09">
        <w:t>комплаенса</w:t>
      </w:r>
      <w:r>
        <w:t xml:space="preserve"> в администрации</w:t>
      </w:r>
      <w:bookmarkEnd w:id="3"/>
    </w:p>
    <w:p w:rsidR="004A22FB" w:rsidRDefault="006F439E">
      <w:pPr>
        <w:pStyle w:val="21"/>
        <w:numPr>
          <w:ilvl w:val="0"/>
          <w:numId w:val="7"/>
        </w:numPr>
        <w:shd w:val="clear" w:color="auto" w:fill="auto"/>
        <w:tabs>
          <w:tab w:val="left" w:pos="1169"/>
        </w:tabs>
        <w:spacing w:before="0" w:after="177"/>
        <w:ind w:left="40" w:right="40" w:firstLine="600"/>
        <w:jc w:val="both"/>
      </w:pPr>
      <w:r>
        <w:t xml:space="preserve">Перечень ключевых показателей эффективности функционирования антимонопольного </w:t>
      </w:r>
      <w:r w:rsidR="007A3C09">
        <w:t>комплаенса</w:t>
      </w:r>
      <w:r>
        <w:t xml:space="preserve"> в администрации (далее - перечень ключевых показателей) разрабатывается Уполномоченным подразделением в сроки, определенные подпунктом «в» пункта </w:t>
      </w:r>
      <w:r>
        <w:rPr>
          <w:rStyle w:val="115pt"/>
        </w:rPr>
        <w:t xml:space="preserve">1 5 настоящего Положения, на основе </w:t>
      </w:r>
      <w:r>
        <w:t>методики расчета указанных показателей, рекомендованной Федеральной антимонопольной службой. Перечень ключевых показателей разрабатывается как для каждого Уполномоченного подразделения, так и для администрации в целом.</w:t>
      </w:r>
    </w:p>
    <w:p w:rsidR="004A22FB" w:rsidRDefault="006F439E">
      <w:pPr>
        <w:pStyle w:val="21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 w:line="367" w:lineRule="exact"/>
        <w:ind w:left="40" w:right="40" w:firstLine="600"/>
        <w:jc w:val="both"/>
      </w:pPr>
      <w:r>
        <w:t xml:space="preserve">Перечень ключевых показателей утверждается главой </w:t>
      </w:r>
      <w:r w:rsidR="00852744">
        <w:t xml:space="preserve">сельского поселения </w:t>
      </w:r>
      <w:r w:rsidR="00542D73">
        <w:t>Заплавное</w:t>
      </w:r>
      <w:r w:rsidR="00852744">
        <w:t xml:space="preserve"> </w:t>
      </w:r>
      <w:r>
        <w:t>муниципального района Борский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4A22FB" w:rsidRDefault="006F439E">
      <w:pPr>
        <w:pStyle w:val="21"/>
        <w:numPr>
          <w:ilvl w:val="0"/>
          <w:numId w:val="8"/>
        </w:numPr>
        <w:shd w:val="clear" w:color="auto" w:fill="auto"/>
        <w:tabs>
          <w:tab w:val="left" w:pos="1171"/>
        </w:tabs>
        <w:spacing w:before="0" w:after="0" w:line="378" w:lineRule="exact"/>
        <w:ind w:left="20" w:right="20" w:firstLine="580"/>
        <w:jc w:val="both"/>
      </w:pPr>
      <w:r>
        <w:t xml:space="preserve">Проект доклада об антимонопольном </w:t>
      </w:r>
      <w:r w:rsidR="00E677BE">
        <w:t>комплаенсе</w:t>
      </w:r>
      <w:r>
        <w:t xml:space="preserve"> администрации разрабатывается и представляется Уполномоченным подразделением (экономическим отделом совместно с отделом документационного и кадрового обеспечения) ежегодно:</w:t>
      </w:r>
    </w:p>
    <w:p w:rsidR="004A22FB" w:rsidRDefault="006F439E">
      <w:pPr>
        <w:pStyle w:val="21"/>
        <w:shd w:val="clear" w:color="auto" w:fill="auto"/>
        <w:tabs>
          <w:tab w:val="left" w:pos="957"/>
        </w:tabs>
        <w:spacing w:before="0" w:after="0" w:line="378" w:lineRule="exact"/>
        <w:ind w:left="20" w:right="20" w:firstLine="580"/>
        <w:jc w:val="both"/>
      </w:pPr>
      <w:r>
        <w:t>а)</w:t>
      </w:r>
      <w:r>
        <w:tab/>
        <w:t>на подпись руководителю администрации не позднее 10 февраля года, следующего за отчетным;</w:t>
      </w:r>
    </w:p>
    <w:p w:rsidR="004A22FB" w:rsidRDefault="006F439E">
      <w:pPr>
        <w:pStyle w:val="21"/>
        <w:shd w:val="clear" w:color="auto" w:fill="auto"/>
        <w:tabs>
          <w:tab w:val="left" w:pos="957"/>
        </w:tabs>
        <w:spacing w:before="0" w:after="0" w:line="371" w:lineRule="exact"/>
        <w:ind w:left="20" w:right="20" w:firstLine="580"/>
        <w:jc w:val="both"/>
      </w:pPr>
      <w:r>
        <w:t>б)</w:t>
      </w:r>
      <w:r>
        <w:tab/>
        <w:t>на утверждение Коллегиальному органу не позднее 1 марта года, следующего за отчетным.</w:t>
      </w:r>
    </w:p>
    <w:p w:rsidR="004A22FB" w:rsidRDefault="006F439E">
      <w:pPr>
        <w:pStyle w:val="21"/>
        <w:numPr>
          <w:ilvl w:val="0"/>
          <w:numId w:val="8"/>
        </w:numPr>
        <w:shd w:val="clear" w:color="auto" w:fill="auto"/>
        <w:tabs>
          <w:tab w:val="left" w:pos="1171"/>
        </w:tabs>
        <w:spacing w:before="0" w:after="0" w:line="367" w:lineRule="exact"/>
        <w:ind w:left="20" w:right="20" w:firstLine="580"/>
        <w:jc w:val="both"/>
      </w:pPr>
      <w:r>
        <w:lastRenderedPageBreak/>
        <w:t xml:space="preserve">Доклад об антимонопольном </w:t>
      </w:r>
      <w:r w:rsidR="007A3C09">
        <w:t>комплаенсе</w:t>
      </w:r>
      <w:r>
        <w:t xml:space="preserve"> администрации должен содержать информацию:</w:t>
      </w:r>
    </w:p>
    <w:p w:rsidR="004A22FB" w:rsidRDefault="006F439E">
      <w:pPr>
        <w:pStyle w:val="21"/>
        <w:shd w:val="clear" w:color="auto" w:fill="auto"/>
        <w:tabs>
          <w:tab w:val="left" w:pos="957"/>
        </w:tabs>
        <w:spacing w:before="0" w:after="0" w:line="367" w:lineRule="exact"/>
        <w:ind w:left="20" w:right="20" w:firstLine="580"/>
        <w:jc w:val="both"/>
      </w:pPr>
      <w:r>
        <w:t>а)</w:t>
      </w:r>
      <w:r>
        <w:tab/>
        <w:t xml:space="preserve">о результатах проведенной в администрации оценки </w:t>
      </w:r>
      <w:r w:rsidR="00E677BE">
        <w:t>комплаенс-</w:t>
      </w:r>
      <w:r>
        <w:t xml:space="preserve"> рисков в соответствии с разделами III и IV настоящего Положения;</w:t>
      </w:r>
    </w:p>
    <w:p w:rsidR="004A22FB" w:rsidRDefault="006F439E">
      <w:pPr>
        <w:pStyle w:val="21"/>
        <w:shd w:val="clear" w:color="auto" w:fill="auto"/>
        <w:tabs>
          <w:tab w:val="left" w:pos="957"/>
        </w:tabs>
        <w:spacing w:before="0" w:after="0" w:line="367" w:lineRule="exact"/>
        <w:ind w:left="20" w:right="20" w:firstLine="580"/>
        <w:jc w:val="both"/>
      </w:pPr>
      <w:r>
        <w:t>б)</w:t>
      </w:r>
      <w:r>
        <w:tab/>
        <w:t xml:space="preserve">о результатах реализации мероприятий по снижению </w:t>
      </w:r>
      <w:r w:rsidR="00E677BE">
        <w:t>комплаенс</w:t>
      </w:r>
      <w:r>
        <w:t>- рисков в администрации в соответствии с разделом V настоящего Положения;</w:t>
      </w:r>
    </w:p>
    <w:p w:rsidR="004A22FB" w:rsidRDefault="006F439E">
      <w:pPr>
        <w:pStyle w:val="21"/>
        <w:shd w:val="clear" w:color="auto" w:fill="auto"/>
        <w:tabs>
          <w:tab w:val="left" w:pos="1309"/>
        </w:tabs>
        <w:spacing w:before="0" w:after="0" w:line="367" w:lineRule="exact"/>
        <w:ind w:left="20" w:right="20" w:firstLine="580"/>
        <w:jc w:val="both"/>
      </w:pPr>
      <w:r>
        <w:t>в)</w:t>
      </w:r>
      <w:r>
        <w:tab/>
        <w:t xml:space="preserve">о достижении ключевых показателей эффективности функционирования антимонопольного </w:t>
      </w:r>
      <w:r w:rsidR="007A3C09">
        <w:t>комплаенса</w:t>
      </w:r>
      <w:r>
        <w:t xml:space="preserve"> в администрации в соответствии с разделом VI настоящего Положения.</w:t>
      </w:r>
    </w:p>
    <w:p w:rsidR="004A22FB" w:rsidRDefault="006F439E">
      <w:pPr>
        <w:pStyle w:val="21"/>
        <w:numPr>
          <w:ilvl w:val="0"/>
          <w:numId w:val="8"/>
        </w:numPr>
        <w:shd w:val="clear" w:color="auto" w:fill="auto"/>
        <w:tabs>
          <w:tab w:val="left" w:pos="1309"/>
        </w:tabs>
        <w:spacing w:before="0" w:after="0" w:line="367" w:lineRule="exact"/>
        <w:ind w:left="20" w:right="20" w:firstLine="580"/>
        <w:jc w:val="both"/>
        <w:sectPr w:rsidR="004A22FB">
          <w:headerReference w:type="default" r:id="rId8"/>
          <w:pgSz w:w="11906" w:h="16838"/>
          <w:pgMar w:top="1391" w:right="1254" w:bottom="1190" w:left="1271" w:header="0" w:footer="3" w:gutter="0"/>
          <w:cols w:space="720"/>
          <w:noEndnote/>
          <w:docGrid w:linePitch="360"/>
        </w:sectPr>
      </w:pPr>
      <w:r>
        <w:t xml:space="preserve">Доклад об антимонопольном </w:t>
      </w:r>
      <w:r w:rsidR="007A3C09">
        <w:t>комплаенсе</w:t>
      </w:r>
      <w:r>
        <w:t xml:space="preserve"> размещается на официальном сайте администрации в информационно</w:t>
      </w:r>
      <w:r w:rsidR="00F6252D">
        <w:t xml:space="preserve"> </w:t>
      </w:r>
      <w:r>
        <w:softHyphen/>
        <w:t>телекоммуникационной сети «Интернет» в течение 3 рабочих дней после даты его утверждения Коллегиальным органом.</w:t>
      </w: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F6252D" w:rsidRDefault="00F6252D">
      <w:pPr>
        <w:pStyle w:val="60"/>
        <w:shd w:val="clear" w:color="auto" w:fill="auto"/>
        <w:ind w:left="8100"/>
      </w:pPr>
    </w:p>
    <w:p w:rsidR="000C3908" w:rsidRDefault="000C3908">
      <w:pPr>
        <w:pStyle w:val="60"/>
        <w:shd w:val="clear" w:color="auto" w:fill="auto"/>
        <w:ind w:left="8100"/>
      </w:pPr>
    </w:p>
    <w:p w:rsidR="000C3908" w:rsidRDefault="000C3908">
      <w:pPr>
        <w:pStyle w:val="60"/>
        <w:shd w:val="clear" w:color="auto" w:fill="auto"/>
        <w:ind w:left="8100"/>
      </w:pPr>
    </w:p>
    <w:p w:rsidR="004A22FB" w:rsidRDefault="006F439E">
      <w:pPr>
        <w:pStyle w:val="60"/>
        <w:shd w:val="clear" w:color="auto" w:fill="auto"/>
        <w:ind w:left="8100"/>
      </w:pPr>
      <w:r>
        <w:t>Приложение 1</w:t>
      </w:r>
    </w:p>
    <w:p w:rsidR="004A22FB" w:rsidRDefault="006F439E" w:rsidP="00852744">
      <w:pPr>
        <w:pStyle w:val="50"/>
        <w:shd w:val="clear" w:color="auto" w:fill="auto"/>
        <w:ind w:left="1440" w:right="340"/>
        <w:jc w:val="right"/>
      </w:pPr>
      <w:r>
        <w:t xml:space="preserve">к положению об организации в администрации </w:t>
      </w:r>
      <w:r w:rsidR="00852744">
        <w:t xml:space="preserve">сельского поселения </w:t>
      </w:r>
      <w:r w:rsidR="00542D73">
        <w:t xml:space="preserve">Заплавное </w:t>
      </w:r>
      <w:r>
        <w:t>муниципального района Борский системы внутреннего обеспечения соответствия требованиям антимонопольного</w:t>
      </w:r>
      <w:r w:rsidR="00852744">
        <w:t xml:space="preserve"> </w:t>
      </w:r>
      <w:r>
        <w:t xml:space="preserve">законодательства (антимонопольный </w:t>
      </w:r>
      <w:r w:rsidR="007A3C09">
        <w:t>комплаенс</w:t>
      </w:r>
      <w:r>
        <w:t>)</w:t>
      </w:r>
    </w:p>
    <w:p w:rsidR="00852744" w:rsidRDefault="00852744">
      <w:pPr>
        <w:pStyle w:val="23"/>
        <w:framePr w:w="9558" w:wrap="notBeside" w:vAnchor="text" w:hAnchor="text" w:xAlign="center" w:y="1"/>
        <w:shd w:val="clear" w:color="auto" w:fill="auto"/>
        <w:spacing w:line="260" w:lineRule="exact"/>
      </w:pPr>
      <w:r>
        <w:lastRenderedPageBreak/>
        <w:t xml:space="preserve">                               </w:t>
      </w:r>
    </w:p>
    <w:p w:rsidR="004A22FB" w:rsidRDefault="006F439E" w:rsidP="00852744">
      <w:pPr>
        <w:pStyle w:val="23"/>
        <w:framePr w:w="9558" w:wrap="notBeside" w:vAnchor="text" w:hAnchor="text" w:xAlign="center" w:y="1"/>
        <w:shd w:val="clear" w:color="auto" w:fill="auto"/>
        <w:spacing w:line="260" w:lineRule="exact"/>
        <w:jc w:val="center"/>
      </w:pPr>
      <w:r>
        <w:t xml:space="preserve">Матрица </w:t>
      </w:r>
      <w:r w:rsidR="00E677BE">
        <w:t>комплаенс</w:t>
      </w:r>
      <w:r>
        <w:t>-рисков в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9"/>
        <w:gridCol w:w="6469"/>
      </w:tblGrid>
      <w:tr w:rsidR="004A22FB">
        <w:trPr>
          <w:trHeight w:hRule="exact" w:val="353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Уровень риска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Описание риска</w:t>
            </w:r>
          </w:p>
        </w:tc>
      </w:tr>
      <w:tr w:rsidR="004A22FB">
        <w:trPr>
          <w:trHeight w:hRule="exact" w:val="1944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Низкий уровень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11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A22FB">
        <w:trPr>
          <w:trHeight w:hRule="exact" w:val="641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11"/>
              </w:rPr>
              <w:t>Незначительный</w:t>
            </w:r>
          </w:p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11"/>
              </w:rPr>
              <w:t>уровень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"/>
              </w:rPr>
              <w:t>вероятность выдачи администрации предупреждения</w:t>
            </w:r>
          </w:p>
        </w:tc>
      </w:tr>
      <w:tr w:rsidR="004A22FB">
        <w:trPr>
          <w:trHeight w:hRule="exact" w:val="130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Существенный уровень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1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A22FB">
        <w:trPr>
          <w:trHeight w:hRule="exact" w:val="1966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Высокий уровень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9558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1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  <w:bookmarkStart w:id="4" w:name="_GoBack"/>
      <w:bookmarkEnd w:id="4"/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0C3908" w:rsidRDefault="000C3908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</w:p>
    <w:p w:rsidR="004A22FB" w:rsidRDefault="006F439E" w:rsidP="00852744">
      <w:pPr>
        <w:pStyle w:val="33"/>
        <w:framePr w:w="9558" w:wrap="notBeside" w:vAnchor="text" w:hAnchor="text" w:xAlign="center" w:y="1"/>
        <w:shd w:val="clear" w:color="auto" w:fill="auto"/>
        <w:spacing w:after="0" w:line="230" w:lineRule="exact"/>
      </w:pPr>
      <w:r>
        <w:t>Приложение 2</w:t>
      </w:r>
    </w:p>
    <w:p w:rsidR="004A22FB" w:rsidRDefault="006F439E" w:rsidP="00852744">
      <w:pPr>
        <w:pStyle w:val="a9"/>
        <w:framePr w:w="9558" w:wrap="notBeside" w:vAnchor="text" w:hAnchor="text" w:xAlign="center" w:y="1"/>
        <w:shd w:val="clear" w:color="auto" w:fill="auto"/>
        <w:spacing w:before="0"/>
        <w:jc w:val="right"/>
      </w:pPr>
      <w:r>
        <w:t>к положению об организации в администрации</w:t>
      </w:r>
      <w:r w:rsidR="007A3C09">
        <w:t xml:space="preserve"> сельского поселения </w:t>
      </w:r>
      <w:r w:rsidR="00542D73">
        <w:t>Заплавное</w:t>
      </w:r>
      <w:r>
        <w:t xml:space="preserve"> муниципального района Борский системы внутреннего обеспечения соответствия требованиям антимонопольного</w:t>
      </w:r>
      <w:r w:rsidR="00852744">
        <w:t xml:space="preserve"> </w:t>
      </w:r>
      <w:r>
        <w:t xml:space="preserve">законодательства (антимонопольный </w:t>
      </w:r>
      <w:r w:rsidR="007A3C09">
        <w:t>комплаенс</w:t>
      </w:r>
      <w:r>
        <w:t>)</w:t>
      </w:r>
    </w:p>
    <w:p w:rsidR="004A22FB" w:rsidRDefault="004A22FB">
      <w:pPr>
        <w:rPr>
          <w:sz w:val="2"/>
          <w:szCs w:val="2"/>
        </w:rPr>
      </w:pPr>
    </w:p>
    <w:p w:rsidR="004A22FB" w:rsidRDefault="006F439E">
      <w:pPr>
        <w:pStyle w:val="21"/>
        <w:shd w:val="clear" w:color="auto" w:fill="auto"/>
        <w:tabs>
          <w:tab w:val="left" w:leader="underscore" w:pos="6466"/>
        </w:tabs>
        <w:spacing w:before="493" w:after="527" w:line="367" w:lineRule="exact"/>
        <w:ind w:left="3320" w:right="3120" w:firstLine="300"/>
        <w:jc w:val="left"/>
      </w:pPr>
      <w:r>
        <w:t xml:space="preserve">Карта </w:t>
      </w:r>
      <w:r w:rsidR="00E677BE">
        <w:t>комплаенс</w:t>
      </w:r>
      <w:r w:rsidR="007A3C09">
        <w:t xml:space="preserve">-рисков в </w:t>
      </w:r>
      <w:r w:rsidR="00EB77E3">
        <w:t xml:space="preserve">   </w:t>
      </w:r>
      <w:r w:rsidR="007A3C09">
        <w:t xml:space="preserve">администрации на 2023 </w:t>
      </w:r>
      <w: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505"/>
        <w:gridCol w:w="1876"/>
        <w:gridCol w:w="1796"/>
        <w:gridCol w:w="1595"/>
        <w:gridCol w:w="1976"/>
      </w:tblGrid>
      <w:tr w:rsidR="004A22FB">
        <w:trPr>
          <w:trHeight w:hRule="exact" w:val="37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lastRenderedPageBreak/>
              <w:t>Уровень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1"/>
              </w:rPr>
              <w:t>Вид риска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Причины 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Общие меры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Наличие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Вероятность</w:t>
            </w:r>
          </w:p>
        </w:tc>
      </w:tr>
      <w:tr w:rsidR="004A22FB">
        <w:trPr>
          <w:trHeight w:hRule="exact" w:val="324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риска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1"/>
              </w:rPr>
              <w:t>(описание)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условия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по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(отсутствие)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повторного</w:t>
            </w:r>
          </w:p>
        </w:tc>
      </w:tr>
      <w:tr w:rsidR="004A22FB">
        <w:trPr>
          <w:trHeight w:hRule="exact" w:val="263"/>
          <w:jc w:val="center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возникновения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минимизации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остаточных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возникновения</w:t>
            </w:r>
          </w:p>
        </w:tc>
      </w:tr>
      <w:tr w:rsidR="004A22FB">
        <w:trPr>
          <w:trHeight w:hRule="exact" w:val="608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(описание)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92" w:lineRule="exact"/>
            </w:pPr>
            <w:r>
              <w:rPr>
                <w:rStyle w:val="11"/>
              </w:rPr>
              <w:t>и устранению рисков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рисков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852744" w:rsidP="00852744">
            <w:pPr>
              <w:pStyle w:val="21"/>
              <w:framePr w:w="1003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11"/>
              </w:rPr>
              <w:t>Р</w:t>
            </w:r>
            <w:r w:rsidR="006F439E">
              <w:rPr>
                <w:rStyle w:val="11"/>
              </w:rPr>
              <w:t>иско</w:t>
            </w:r>
            <w:r>
              <w:rPr>
                <w:rStyle w:val="11"/>
              </w:rPr>
              <w:t>в</w:t>
            </w:r>
          </w:p>
        </w:tc>
      </w:tr>
    </w:tbl>
    <w:p w:rsidR="004A22FB" w:rsidRDefault="004A22FB">
      <w:pPr>
        <w:rPr>
          <w:sz w:val="2"/>
          <w:szCs w:val="2"/>
        </w:rPr>
      </w:pPr>
    </w:p>
    <w:p w:rsidR="00852744" w:rsidRDefault="00852744">
      <w:pPr>
        <w:pStyle w:val="60"/>
        <w:shd w:val="clear" w:color="auto" w:fill="auto"/>
        <w:ind w:right="320"/>
        <w:jc w:val="right"/>
      </w:pPr>
    </w:p>
    <w:p w:rsidR="00852744" w:rsidRDefault="00852744">
      <w:pPr>
        <w:pStyle w:val="60"/>
        <w:shd w:val="clear" w:color="auto" w:fill="auto"/>
        <w:ind w:right="320"/>
        <w:jc w:val="right"/>
      </w:pPr>
    </w:p>
    <w:p w:rsidR="004A22FB" w:rsidRDefault="006F439E">
      <w:pPr>
        <w:pStyle w:val="60"/>
        <w:shd w:val="clear" w:color="auto" w:fill="auto"/>
        <w:ind w:right="320"/>
        <w:jc w:val="right"/>
      </w:pPr>
      <w:r>
        <w:t>Приложение 3</w:t>
      </w:r>
    </w:p>
    <w:p w:rsidR="00852744" w:rsidRDefault="00852744">
      <w:pPr>
        <w:pStyle w:val="21"/>
        <w:shd w:val="clear" w:color="auto" w:fill="auto"/>
        <w:spacing w:before="0" w:after="57" w:line="260" w:lineRule="exact"/>
        <w:ind w:right="80"/>
      </w:pPr>
    </w:p>
    <w:p w:rsidR="004A22FB" w:rsidRDefault="006F439E">
      <w:pPr>
        <w:pStyle w:val="21"/>
        <w:shd w:val="clear" w:color="auto" w:fill="auto"/>
        <w:spacing w:before="0" w:after="57" w:line="260" w:lineRule="exact"/>
        <w:ind w:right="80"/>
      </w:pPr>
      <w:r>
        <w:t xml:space="preserve">План мероприятий («дорожная карта») по снижению </w:t>
      </w:r>
      <w:r w:rsidR="00E677BE">
        <w:t>комплаенс</w:t>
      </w:r>
      <w:r>
        <w:t>-рисков</w:t>
      </w:r>
    </w:p>
    <w:p w:rsidR="004A22FB" w:rsidRDefault="007A3C09">
      <w:pPr>
        <w:pStyle w:val="21"/>
        <w:shd w:val="clear" w:color="auto" w:fill="auto"/>
        <w:tabs>
          <w:tab w:val="left" w:leader="underscore" w:pos="6218"/>
        </w:tabs>
        <w:spacing w:before="0" w:after="548" w:line="260" w:lineRule="exact"/>
        <w:ind w:left="3360"/>
        <w:jc w:val="both"/>
      </w:pPr>
      <w:r>
        <w:t>в администрации</w:t>
      </w:r>
      <w:r w:rsidR="000C3908">
        <w:t xml:space="preserve"> с.п.</w:t>
      </w:r>
      <w:r w:rsidR="00542D73">
        <w:t>Заплавное</w:t>
      </w:r>
      <w:r>
        <w:t xml:space="preserve"> в 2023 </w:t>
      </w:r>
      <w:r w:rsidR="006F439E"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3"/>
        <w:gridCol w:w="1559"/>
        <w:gridCol w:w="1318"/>
        <w:gridCol w:w="1210"/>
        <w:gridCol w:w="1508"/>
        <w:gridCol w:w="1177"/>
        <w:gridCol w:w="1127"/>
        <w:gridCol w:w="1271"/>
      </w:tblGrid>
      <w:tr w:rsidR="004A22FB">
        <w:trPr>
          <w:trHeight w:hRule="exact" w:val="249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15pt0"/>
              </w:rPr>
              <w:t>Комп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15pt0"/>
              </w:rPr>
              <w:t>лаенс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15pt0"/>
              </w:rPr>
              <w:t>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"/>
              </w:rPr>
              <w:t>Общие меры по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"/>
              </w:rPr>
              <w:t>минимизаци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"/>
              </w:rPr>
              <w:t>и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"/>
              </w:rPr>
              <w:t>устранению рисков (согласно карте риска)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E677B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0"/>
              </w:rPr>
              <w:t>П</w:t>
            </w:r>
            <w:r w:rsidR="006F439E">
              <w:rPr>
                <w:rStyle w:val="115pt0"/>
              </w:rPr>
              <w:t>редложе нные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0"/>
              </w:rPr>
              <w:t>Необход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0"/>
              </w:rPr>
              <w:t>имые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0"/>
              </w:rPr>
              <w:t>ресурсы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0"/>
              </w:rPr>
              <w:t>Распределе ние ответствен ности и полномочи 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Календа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рный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план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выполне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ния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работ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Крите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рии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качест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ва</w:t>
            </w:r>
          </w:p>
          <w:p w:rsidR="004A22FB" w:rsidRDefault="006F439E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115pt0"/>
              </w:rPr>
              <w:t>работы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7A3C09">
            <w:pPr>
              <w:pStyle w:val="21"/>
              <w:framePr w:w="10022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115pt0"/>
              </w:rPr>
              <w:t>Требован</w:t>
            </w:r>
            <w:r w:rsidR="006F439E">
              <w:rPr>
                <w:rStyle w:val="115pt0"/>
              </w:rPr>
              <w:t>ия к обмену информа цией и монитор ингу</w:t>
            </w:r>
          </w:p>
        </w:tc>
      </w:tr>
      <w:tr w:rsidR="004A22FB">
        <w:trPr>
          <w:trHeight w:hRule="exact" w:val="32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2FB">
        <w:trPr>
          <w:trHeight w:hRule="exact"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2FB">
        <w:trPr>
          <w:trHeight w:hRule="exact" w:val="37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FB" w:rsidRDefault="004A22FB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22FB" w:rsidRDefault="004A22FB">
      <w:pPr>
        <w:rPr>
          <w:sz w:val="2"/>
          <w:szCs w:val="2"/>
        </w:rPr>
      </w:pPr>
    </w:p>
    <w:p w:rsidR="004A22FB" w:rsidRDefault="004A22FB">
      <w:pPr>
        <w:rPr>
          <w:sz w:val="2"/>
          <w:szCs w:val="2"/>
        </w:rPr>
      </w:pPr>
    </w:p>
    <w:sectPr w:rsidR="004A22FB" w:rsidSect="00CB2737">
      <w:type w:val="continuous"/>
      <w:pgSz w:w="11906" w:h="16838"/>
      <w:pgMar w:top="1627" w:right="927" w:bottom="1598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B5" w:rsidRDefault="008D78B5">
      <w:r>
        <w:separator/>
      </w:r>
    </w:p>
  </w:endnote>
  <w:endnote w:type="continuationSeparator" w:id="1">
    <w:p w:rsidR="008D78B5" w:rsidRDefault="008D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B5" w:rsidRDefault="008D78B5"/>
  </w:footnote>
  <w:footnote w:type="continuationSeparator" w:id="1">
    <w:p w:rsidR="008D78B5" w:rsidRDefault="008D78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FB" w:rsidRDefault="004A22F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FB" w:rsidRDefault="004A22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37"/>
    <w:multiLevelType w:val="multilevel"/>
    <w:tmpl w:val="8C50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C4D8D"/>
    <w:multiLevelType w:val="multilevel"/>
    <w:tmpl w:val="BD0AA47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C1C5F"/>
    <w:multiLevelType w:val="multilevel"/>
    <w:tmpl w:val="33BE897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F798A"/>
    <w:multiLevelType w:val="multilevel"/>
    <w:tmpl w:val="E6B89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E7CEB"/>
    <w:multiLevelType w:val="multilevel"/>
    <w:tmpl w:val="09BE3F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46431"/>
    <w:multiLevelType w:val="multilevel"/>
    <w:tmpl w:val="F750398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86B2F"/>
    <w:multiLevelType w:val="multilevel"/>
    <w:tmpl w:val="4E743A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824D33"/>
    <w:multiLevelType w:val="multilevel"/>
    <w:tmpl w:val="C09481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22FB"/>
    <w:rsid w:val="000C3908"/>
    <w:rsid w:val="00140812"/>
    <w:rsid w:val="001D4642"/>
    <w:rsid w:val="00246A13"/>
    <w:rsid w:val="00302E52"/>
    <w:rsid w:val="00481B85"/>
    <w:rsid w:val="004A22FB"/>
    <w:rsid w:val="00540676"/>
    <w:rsid w:val="00542D73"/>
    <w:rsid w:val="00547928"/>
    <w:rsid w:val="006F439E"/>
    <w:rsid w:val="007A3C09"/>
    <w:rsid w:val="00852744"/>
    <w:rsid w:val="008D78B5"/>
    <w:rsid w:val="009E5737"/>
    <w:rsid w:val="00A52585"/>
    <w:rsid w:val="00B10734"/>
    <w:rsid w:val="00C17653"/>
    <w:rsid w:val="00CB2737"/>
    <w:rsid w:val="00D9794D"/>
    <w:rsid w:val="00DC46CC"/>
    <w:rsid w:val="00E645E6"/>
    <w:rsid w:val="00E677BE"/>
    <w:rsid w:val="00E90470"/>
    <w:rsid w:val="00EB77E3"/>
    <w:rsid w:val="00F6252D"/>
    <w:rsid w:val="00F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7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7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CB2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/>
    </w:rPr>
  </w:style>
  <w:style w:type="character" w:customStyle="1" w:styleId="313pt">
    <w:name w:val="Основной текст (3) + 13 pt;Не курсив"/>
    <w:basedOn w:val="3"/>
    <w:rsid w:val="00CB2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3"/>
    <w:rsid w:val="00CB2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a4">
    <w:name w:val="Основной текст_"/>
    <w:basedOn w:val="a0"/>
    <w:link w:val="21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4">
    <w:name w:val="Основной текст (4)_"/>
    <w:basedOn w:val="a0"/>
    <w:link w:val="40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CB273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CB273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2">
    <w:name w:val="Основной текст (5) + Полужирный"/>
    <w:basedOn w:val="5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Заголовок №1 + Не полужирный;Интервал 0 pt"/>
    <w:basedOn w:val="1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_"/>
    <w:basedOn w:val="a0"/>
    <w:link w:val="23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sid w:val="00CB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sid w:val="00CB2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CB2737"/>
    <w:pPr>
      <w:shd w:val="clear" w:color="auto" w:fill="FFFFFF"/>
      <w:spacing w:after="180" w:line="48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CB2737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21">
    <w:name w:val="Основной текст2"/>
    <w:basedOn w:val="a"/>
    <w:link w:val="a4"/>
    <w:rsid w:val="00CB2737"/>
    <w:pPr>
      <w:shd w:val="clear" w:color="auto" w:fill="FFFFFF"/>
      <w:spacing w:before="480" w:after="30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B2737"/>
    <w:pPr>
      <w:shd w:val="clear" w:color="auto" w:fill="FFFFFF"/>
      <w:spacing w:before="85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B273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CB2737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10">
    <w:name w:val="Заголовок №1"/>
    <w:basedOn w:val="a"/>
    <w:link w:val="1"/>
    <w:rsid w:val="00CB2737"/>
    <w:pPr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rsid w:val="00CB273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CB27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CB273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B2737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62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52D"/>
    <w:rPr>
      <w:color w:val="000000"/>
    </w:rPr>
  </w:style>
  <w:style w:type="paragraph" w:styleId="ac">
    <w:name w:val="footer"/>
    <w:basedOn w:val="a"/>
    <w:link w:val="ad"/>
    <w:uiPriority w:val="99"/>
    <w:unhideWhenUsed/>
    <w:rsid w:val="00F62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252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A3C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C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2023-03-29T12:25:00Z</cp:lastPrinted>
  <dcterms:created xsi:type="dcterms:W3CDTF">2024-02-09T11:56:00Z</dcterms:created>
  <dcterms:modified xsi:type="dcterms:W3CDTF">2024-02-09T11:56:00Z</dcterms:modified>
</cp:coreProperties>
</file>